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14BE9">
      <w:pPr>
        <w:spacing w:line="360" w:lineRule="auto"/>
        <w:jc w:val="center"/>
        <w:rPr>
          <w:rFonts w:hint="eastAsia" w:ascii="宋体" w:hAnsi="宋体" w:cs="宋体"/>
          <w:b/>
          <w:bCs/>
          <w:sz w:val="28"/>
          <w:szCs w:val="28"/>
          <w:lang w:val="en-US" w:eastAsia="zh-CN"/>
        </w:rPr>
      </w:pPr>
      <w:r>
        <w:rPr>
          <w:rFonts w:hint="eastAsia" w:ascii="宋体" w:hAnsi="宋体" w:eastAsia="宋体" w:cs="宋体"/>
          <w:b/>
          <w:bCs/>
          <w:sz w:val="28"/>
          <w:szCs w:val="28"/>
          <w:lang w:val="en-US" w:eastAsia="zh-CN"/>
        </w:rPr>
        <w:t>附件：</w:t>
      </w:r>
      <w:r>
        <w:rPr>
          <w:rFonts w:hint="eastAsia" w:ascii="宋体" w:hAnsi="宋体" w:cs="宋体"/>
          <w:b/>
          <w:bCs/>
          <w:sz w:val="28"/>
          <w:szCs w:val="28"/>
          <w:lang w:val="en-US" w:eastAsia="zh-CN"/>
        </w:rPr>
        <w:t>2025</w:t>
      </w:r>
      <w:r>
        <w:rPr>
          <w:rFonts w:hint="eastAsia" w:ascii="宋体" w:hAnsi="宋体" w:eastAsia="宋体" w:cs="宋体"/>
          <w:b/>
          <w:bCs/>
          <w:sz w:val="28"/>
          <w:szCs w:val="28"/>
          <w:lang w:val="en-US" w:eastAsia="zh-CN"/>
        </w:rPr>
        <w:t>年度</w:t>
      </w:r>
      <w:bookmarkStart w:id="0" w:name="OLE_LINK1"/>
      <w:bookmarkStart w:id="1" w:name="_Hlk198229915"/>
      <w:r>
        <w:rPr>
          <w:rFonts w:hint="eastAsia" w:ascii="宋体" w:hAnsi="宋体" w:cs="宋体"/>
          <w:b/>
          <w:bCs/>
          <w:sz w:val="28"/>
          <w:szCs w:val="28"/>
          <w:lang w:val="en-US" w:eastAsia="zh-CN"/>
        </w:rPr>
        <w:t>海南省妇儿分子医学</w:t>
      </w:r>
      <w:bookmarkStart w:id="2" w:name="_Hlk197675862"/>
      <w:r>
        <w:rPr>
          <w:rFonts w:hint="eastAsia" w:ascii="宋体" w:hAnsi="宋体" w:cs="宋体"/>
          <w:b/>
          <w:bCs/>
          <w:sz w:val="28"/>
          <w:szCs w:val="28"/>
          <w:lang w:val="en-US" w:eastAsia="zh-CN"/>
        </w:rPr>
        <w:t>重点实验室</w:t>
      </w:r>
      <w:bookmarkEnd w:id="0"/>
      <w:bookmarkEnd w:id="1"/>
    </w:p>
    <w:p w14:paraId="12990EF2">
      <w:pPr>
        <w:spacing w:line="360" w:lineRule="auto"/>
        <w:jc w:val="center"/>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开放基金项目</w:t>
      </w:r>
      <w:bookmarkEnd w:id="2"/>
      <w:r>
        <w:rPr>
          <w:rFonts w:hint="eastAsia" w:ascii="宋体" w:hAnsi="宋体" w:eastAsia="宋体" w:cs="宋体"/>
          <w:b/>
          <w:bCs/>
          <w:sz w:val="28"/>
          <w:szCs w:val="28"/>
          <w:lang w:val="en-US" w:eastAsia="zh-CN"/>
        </w:rPr>
        <w:t>立项项目</w:t>
      </w:r>
    </w:p>
    <w:p w14:paraId="7901F3FE"/>
    <w:tbl>
      <w:tblPr>
        <w:tblStyle w:val="2"/>
        <w:tblW w:w="9581" w:type="dxa"/>
        <w:tblInd w:w="-6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2"/>
        <w:gridCol w:w="4782"/>
        <w:gridCol w:w="2043"/>
        <w:gridCol w:w="1294"/>
      </w:tblGrid>
      <w:tr w14:paraId="5967C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1462" w:type="dxa"/>
            <w:tcBorders>
              <w:top w:val="single" w:color="000000" w:sz="4" w:space="0"/>
              <w:left w:val="single" w:color="000000" w:sz="4" w:space="0"/>
              <w:bottom w:val="single" w:color="000000" w:sz="4" w:space="0"/>
              <w:right w:val="single" w:color="000000" w:sz="4" w:space="0"/>
            </w:tcBorders>
            <w:noWrap w:val="0"/>
            <w:vAlign w:val="center"/>
          </w:tcPr>
          <w:p w14:paraId="7C11630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负责人</w:t>
            </w:r>
          </w:p>
        </w:tc>
        <w:tc>
          <w:tcPr>
            <w:tcW w:w="4782" w:type="dxa"/>
            <w:tcBorders>
              <w:top w:val="single" w:color="000000" w:sz="4" w:space="0"/>
              <w:left w:val="single" w:color="000000" w:sz="4" w:space="0"/>
              <w:bottom w:val="single" w:color="000000" w:sz="4" w:space="0"/>
              <w:right w:val="single" w:color="000000" w:sz="4" w:space="0"/>
            </w:tcBorders>
            <w:noWrap w:val="0"/>
            <w:vAlign w:val="center"/>
          </w:tcPr>
          <w:p w14:paraId="0B278F1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6243380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项目类型</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14:paraId="0E45852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立项金额（万元）</w:t>
            </w:r>
          </w:p>
        </w:tc>
      </w:tr>
      <w:tr w14:paraId="31076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0BA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付炜</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7E91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外泌体递送基于AI优化的多种mRNA促进心脏再生修复的机制研究</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5E77D7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41A0E3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544154D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32383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36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李俊阳</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C07A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组蛋白五羟色胺化激活肥大细胞促进变应性鼻炎发病的机制研究</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725F63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06964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165EB413">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61B23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A02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陶悦</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36EE8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热带地区儿童急性呼吸道感染病原体即时检测系统研发</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13D01E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0F0C4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1B77FFF9">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055A2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68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李崴</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7FC3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单分子长读长测序技术在诊断罕见型地中海贫血中的应用研究</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2A2111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22CE90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510A39D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6E82E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EA1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吴可菲</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C5719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基于多模态人工智能的地中海贫血及常见贫血类型快速筛查与鉴别诊断研究</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00F633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494E3F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05DBE759">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5A6C4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4DB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于英</w:t>
            </w:r>
          </w:p>
        </w:tc>
        <w:tc>
          <w:tcPr>
            <w:tcW w:w="47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4DA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ARV1 基因缺陷影响内质网转运功能导致心律失常的机制研究</w:t>
            </w:r>
          </w:p>
        </w:tc>
        <w:tc>
          <w:tcPr>
            <w:tcW w:w="2043" w:type="dxa"/>
            <w:tcBorders>
              <w:top w:val="single" w:color="000000" w:sz="4" w:space="0"/>
              <w:left w:val="single" w:color="000000" w:sz="4" w:space="0"/>
              <w:bottom w:val="single" w:color="000000" w:sz="4" w:space="0"/>
              <w:right w:val="single" w:color="000000" w:sz="4" w:space="0"/>
            </w:tcBorders>
            <w:noWrap/>
            <w:vAlign w:val="center"/>
          </w:tcPr>
          <w:p w14:paraId="3F4CF7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45454D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94" w:type="dxa"/>
            <w:tcBorders>
              <w:top w:val="single" w:color="000000" w:sz="4" w:space="0"/>
              <w:left w:val="single" w:color="000000" w:sz="4" w:space="0"/>
              <w:bottom w:val="single" w:color="000000" w:sz="4" w:space="0"/>
              <w:right w:val="single" w:color="000000" w:sz="4" w:space="0"/>
            </w:tcBorders>
            <w:noWrap/>
            <w:vAlign w:val="center"/>
          </w:tcPr>
          <w:p w14:paraId="7870CEF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bl>
    <w:p w14:paraId="7EC16222"/>
    <w:p w14:paraId="7A012F6E"/>
    <w:p w14:paraId="0084B6EB"/>
    <w:p w14:paraId="57DB5172"/>
    <w:p w14:paraId="52613139"/>
    <w:p w14:paraId="33697988"/>
    <w:p w14:paraId="3BC843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2623AE"/>
    <w:rsid w:val="6A2623AE"/>
    <w:rsid w:val="6CD43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2025-09-30T03:29:00Z</dcterms:created>
  <dc:creator>陈大宝</dc:creator>
  <cp:lastModifiedBy>陈大宝</cp:lastModifiedBy>
  <dcterms:modified xsi:type="dcterms:W3CDTF">2025-09-30T03:31:53Z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14228B25854E4647AD4368EA14776494_13</vt:lpwstr>
  </property>
  <property fmtid="{D5CDD505-2E9C-101B-9397-08002B2CF9AE}" pid="4" name="KSOTemplateDocerSaveRecord">
    <vt:lpwstr>eyJoZGlkIjoiYTM1MTM0ZTA1ODlmZDkwYjkxOTgwNmY3YjViZDc2ZjMiLCJ1c2VySWQiOiI0MjIzMzg2MjkifQ==</vt:lpwstr>
  </property>
</Properties>
</file>